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Тарифы на жилищно-коммунальные услуги</w:t>
      </w:r>
    </w:p>
    <w:p w:rsidR="00944FD5" w:rsidRPr="00CB0D40" w:rsidRDefault="00944FD5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для собственников помещений в многоквартирном доме</w:t>
      </w:r>
    </w:p>
    <w:p w:rsidR="00C6748C" w:rsidRPr="00CB0D40" w:rsidRDefault="00C22714" w:rsidP="0064150B">
      <w:pPr>
        <w:jc w:val="center"/>
        <w:rPr>
          <w:b/>
          <w:sz w:val="28"/>
          <w:szCs w:val="28"/>
        </w:rPr>
      </w:pPr>
      <w:r w:rsidRPr="00CB0D40">
        <w:rPr>
          <w:b/>
          <w:sz w:val="28"/>
          <w:szCs w:val="28"/>
        </w:rPr>
        <w:t>г. Екатеринбур</w:t>
      </w:r>
      <w:bookmarkStart w:id="0" w:name="_GoBack"/>
      <w:bookmarkEnd w:id="0"/>
      <w:r w:rsidRPr="00CB0D40">
        <w:rPr>
          <w:b/>
          <w:sz w:val="28"/>
          <w:szCs w:val="28"/>
        </w:rPr>
        <w:t>г</w:t>
      </w:r>
      <w:r w:rsidR="002950F5">
        <w:rPr>
          <w:b/>
          <w:sz w:val="28"/>
          <w:szCs w:val="28"/>
        </w:rPr>
        <w:t xml:space="preserve"> </w:t>
      </w:r>
      <w:r w:rsidR="00EE0B3C">
        <w:rPr>
          <w:b/>
          <w:sz w:val="28"/>
          <w:szCs w:val="28"/>
        </w:rPr>
        <w:t>на 2021</w:t>
      </w:r>
      <w:r w:rsidR="005C75D2" w:rsidRPr="00CB0D40">
        <w:rPr>
          <w:b/>
          <w:sz w:val="28"/>
          <w:szCs w:val="28"/>
        </w:rPr>
        <w:t xml:space="preserve"> год</w:t>
      </w:r>
      <w:r w:rsidR="00CB0D40" w:rsidRPr="00CB0D40">
        <w:rPr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EE0B3C" w:rsidP="00944FD5">
            <w:r>
              <w:rPr>
                <w:sz w:val="22"/>
                <w:szCs w:val="22"/>
              </w:rPr>
              <w:t>1. С 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EE0B3C" w:rsidP="00944FD5">
            <w:r>
              <w:rPr>
                <w:b/>
                <w:sz w:val="22"/>
                <w:szCs w:val="22"/>
              </w:rPr>
              <w:t>1968,67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A50CE5" w:rsidRPr="004B3BD0" w:rsidRDefault="00EE0B3C" w:rsidP="00A50CE5">
            <w:r>
              <w:rPr>
                <w:sz w:val="22"/>
                <w:szCs w:val="22"/>
              </w:rPr>
              <w:t>2.  С 01.07.2021</w:t>
            </w:r>
            <w:r w:rsidR="00A50CE5">
              <w:rPr>
                <w:sz w:val="22"/>
                <w:szCs w:val="22"/>
              </w:rPr>
              <w:t>г. по</w:t>
            </w:r>
            <w:r>
              <w:rPr>
                <w:sz w:val="22"/>
                <w:szCs w:val="22"/>
              </w:rPr>
              <w:t xml:space="preserve"> 31.12.2021</w:t>
            </w:r>
            <w:r w:rsidR="00A50CE5" w:rsidRPr="004B3BD0">
              <w:rPr>
                <w:sz w:val="22"/>
                <w:szCs w:val="22"/>
              </w:rPr>
              <w:t>г.:</w:t>
            </w:r>
          </w:p>
          <w:p w:rsidR="00A50CE5" w:rsidRDefault="00EE0B3C" w:rsidP="00A50CE5">
            <w:r>
              <w:rPr>
                <w:b/>
                <w:sz w:val="22"/>
                <w:szCs w:val="22"/>
              </w:rPr>
              <w:t>2029,70</w:t>
            </w:r>
            <w:r w:rsidR="00A50CE5" w:rsidRPr="004B3BD0">
              <w:rPr>
                <w:b/>
                <w:sz w:val="22"/>
                <w:szCs w:val="22"/>
              </w:rPr>
              <w:t xml:space="preserve"> </w:t>
            </w:r>
            <w:r w:rsidR="00A50CE5" w:rsidRPr="004B3BD0">
              <w:rPr>
                <w:sz w:val="22"/>
                <w:szCs w:val="22"/>
              </w:rPr>
              <w:t xml:space="preserve"> руб./Гкал с НДС;</w:t>
            </w:r>
          </w:p>
          <w:p w:rsidR="00522FCB" w:rsidRPr="0064150B" w:rsidRDefault="00522FCB" w:rsidP="0064150B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СО </w:t>
            </w:r>
            <w:r w:rsidR="00EE0B3C">
              <w:rPr>
                <w:sz w:val="22"/>
                <w:szCs w:val="22"/>
              </w:rPr>
              <w:t xml:space="preserve"> от 09.12.2020 № 225</w:t>
            </w:r>
            <w:r w:rsidR="00083DCD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</w:t>
            </w:r>
            <w:r w:rsidR="00EE0B3C">
              <w:rPr>
                <w:sz w:val="22"/>
                <w:szCs w:val="22"/>
              </w:rPr>
              <w:t>1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EE0B3C">
              <w:rPr>
                <w:sz w:val="22"/>
                <w:szCs w:val="22"/>
              </w:rPr>
              <w:t>.2021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</w:t>
            </w:r>
            <w:r w:rsidR="00EE0B3C">
              <w:rPr>
                <w:b/>
                <w:sz w:val="22"/>
                <w:szCs w:val="22"/>
              </w:rPr>
              <w:t>41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</w:t>
            </w:r>
            <w:r w:rsidR="00EE0B3C">
              <w:rPr>
                <w:b/>
                <w:sz w:val="22"/>
                <w:szCs w:val="22"/>
              </w:rPr>
              <w:t>62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="00EE0B3C">
              <w:rPr>
                <w:b/>
                <w:sz w:val="22"/>
                <w:szCs w:val="22"/>
              </w:rPr>
              <w:t>3,00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EE0B3C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01.07.2021г. по 31.12.21</w:t>
            </w:r>
            <w:r w:rsidR="00E51AAB">
              <w:rPr>
                <w:sz w:val="22"/>
                <w:szCs w:val="22"/>
              </w:rPr>
              <w:t>г.: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EE0B3C">
              <w:rPr>
                <w:b/>
                <w:sz w:val="22"/>
                <w:szCs w:val="22"/>
              </w:rPr>
              <w:t>3,59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EE0B3C">
              <w:rPr>
                <w:b/>
                <w:sz w:val="22"/>
                <w:szCs w:val="22"/>
              </w:rPr>
              <w:t>1,71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</w:t>
            </w:r>
            <w:r w:rsidR="00EE0B3C">
              <w:rPr>
                <w:b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EE0B3C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28.12.2020</w:t>
            </w:r>
            <w:r w:rsidR="00DB5678">
              <w:rPr>
                <w:rStyle w:val="a3"/>
                <w:i w:val="0"/>
                <w:sz w:val="22"/>
                <w:szCs w:val="22"/>
              </w:rPr>
              <w:t>г.</w:t>
            </w:r>
            <w:r>
              <w:rPr>
                <w:rStyle w:val="a3"/>
                <w:i w:val="0"/>
                <w:sz w:val="22"/>
                <w:szCs w:val="22"/>
              </w:rPr>
              <w:t xml:space="preserve">  № 263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511" w:rsidRDefault="00524511" w:rsidP="00524511">
            <w:r>
              <w:rPr>
                <w:sz w:val="22"/>
                <w:szCs w:val="22"/>
              </w:rPr>
              <w:t>1. С 01.01.2021г. по 31.05.2021г.: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35,78</w:t>
            </w:r>
            <w:r>
              <w:rPr>
                <w:sz w:val="22"/>
                <w:szCs w:val="22"/>
              </w:rPr>
              <w:t xml:space="preserve"> руб./куб.м</w:t>
            </w:r>
          </w:p>
          <w:p w:rsidR="00524511" w:rsidRDefault="00524511" w:rsidP="00524511">
            <w:r>
              <w:rPr>
                <w:sz w:val="22"/>
                <w:szCs w:val="22"/>
              </w:rPr>
              <w:t>2.. С 01.06.2021г. по 30.06.2021г.: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30,90</w:t>
            </w:r>
            <w:r>
              <w:rPr>
                <w:sz w:val="22"/>
                <w:szCs w:val="22"/>
              </w:rPr>
              <w:t xml:space="preserve"> руб./куб.м</w:t>
            </w:r>
          </w:p>
          <w:p w:rsidR="00524511" w:rsidRDefault="00524511" w:rsidP="00524511">
            <w:r>
              <w:rPr>
                <w:sz w:val="22"/>
                <w:szCs w:val="22"/>
              </w:rPr>
              <w:t>3. с 01.07.2021г. – 30.09.2021г.: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2029,70</w:t>
            </w:r>
            <w:r>
              <w:rPr>
                <w:sz w:val="22"/>
                <w:szCs w:val="22"/>
              </w:rPr>
              <w:t xml:space="preserve"> руб.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32,64</w:t>
            </w:r>
            <w:r>
              <w:rPr>
                <w:sz w:val="22"/>
                <w:szCs w:val="22"/>
              </w:rPr>
              <w:t xml:space="preserve"> руб./куб.м</w:t>
            </w:r>
          </w:p>
          <w:p w:rsidR="00524511" w:rsidRDefault="00524511" w:rsidP="00524511">
            <w:r>
              <w:rPr>
                <w:sz w:val="22"/>
                <w:szCs w:val="22"/>
              </w:rPr>
              <w:t>4. с 01.10.2021г. – 31.12.2021г.: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 xml:space="preserve">2029,70 </w:t>
            </w:r>
            <w:r>
              <w:rPr>
                <w:sz w:val="22"/>
                <w:szCs w:val="22"/>
              </w:rPr>
              <w:t>руб./куб.м</w:t>
            </w:r>
          </w:p>
          <w:p w:rsidR="00524511" w:rsidRDefault="00524511" w:rsidP="00524511">
            <w:r>
              <w:rPr>
                <w:sz w:val="22"/>
                <w:szCs w:val="22"/>
              </w:rPr>
              <w:t xml:space="preserve">Подача: </w:t>
            </w:r>
            <w:r w:rsidRPr="00524511">
              <w:rPr>
                <w:b/>
                <w:sz w:val="22"/>
                <w:szCs w:val="22"/>
              </w:rPr>
              <w:t>3</w:t>
            </w:r>
            <w:r w:rsidR="007237D6">
              <w:rPr>
                <w:b/>
                <w:sz w:val="22"/>
                <w:szCs w:val="22"/>
              </w:rPr>
              <w:t>6,16</w:t>
            </w:r>
            <w:r>
              <w:rPr>
                <w:sz w:val="22"/>
                <w:szCs w:val="22"/>
              </w:rPr>
              <w:t xml:space="preserve"> руб./куб.м</w:t>
            </w:r>
          </w:p>
          <w:p w:rsidR="00232655" w:rsidRPr="004B3BD0" w:rsidRDefault="00524511" w:rsidP="00524511">
            <w:r>
              <w:rPr>
                <w:sz w:val="22"/>
                <w:szCs w:val="22"/>
              </w:rPr>
              <w:t xml:space="preserve">5. Норматив на подогрев – </w:t>
            </w:r>
            <w:r>
              <w:rPr>
                <w:b/>
                <w:sz w:val="22"/>
                <w:szCs w:val="22"/>
              </w:rPr>
              <w:t>0,05131</w:t>
            </w:r>
            <w:r>
              <w:rPr>
                <w:sz w:val="22"/>
                <w:szCs w:val="22"/>
              </w:rPr>
              <w:t xml:space="preserve"> Гкал/</w:t>
            </w:r>
            <w:r>
              <w:rPr>
                <w:b/>
                <w:sz w:val="22"/>
                <w:szCs w:val="22"/>
              </w:rPr>
              <w:t xml:space="preserve">0,0588 </w:t>
            </w: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 РЭК СО от 16.12.2020г. № 246-ПК</w:t>
            </w: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 xml:space="preserve">Постановление РЭК СО от 22.11.2017г. </w:t>
            </w:r>
            <w:r>
              <w:t xml:space="preserve"> </w:t>
            </w:r>
            <w:r>
              <w:rPr>
                <w:sz w:val="22"/>
                <w:szCs w:val="22"/>
              </w:rPr>
              <w:t>№ 123-ПК</w:t>
            </w:r>
          </w:p>
          <w:p w:rsidR="007237D6" w:rsidRDefault="007237D6" w:rsidP="007237D6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AF32CC" w:rsidRDefault="00AF32CC" w:rsidP="00AF32CC">
            <w:pPr>
              <w:tabs>
                <w:tab w:val="left" w:pos="-31"/>
                <w:tab w:val="left" w:pos="432"/>
              </w:tabs>
            </w:pP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7237D6" w:rsidP="00944FD5">
            <w:r>
              <w:rPr>
                <w:sz w:val="22"/>
                <w:szCs w:val="22"/>
              </w:rPr>
              <w:t>1. С 01.01.2021г. по 30.06.2021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7237D6" w:rsidRPr="004B3BD0" w:rsidRDefault="007237D6" w:rsidP="007237D6">
            <w:r>
              <w:rPr>
                <w:sz w:val="22"/>
                <w:szCs w:val="22"/>
              </w:rPr>
              <w:t>2. С 01.07.2021г. по 31.12.2021</w:t>
            </w:r>
            <w:r w:rsidRPr="004B3BD0">
              <w:rPr>
                <w:sz w:val="22"/>
                <w:szCs w:val="22"/>
              </w:rPr>
              <w:t>г.:</w:t>
            </w:r>
          </w:p>
          <w:p w:rsidR="007237D6" w:rsidRPr="00DB14F3" w:rsidRDefault="007237D6" w:rsidP="007237D6">
            <w:r w:rsidRPr="004B3BD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6,16</w:t>
            </w:r>
            <w:r w:rsidRPr="004B3BD0">
              <w:rPr>
                <w:sz w:val="22"/>
                <w:szCs w:val="22"/>
              </w:rPr>
              <w:t xml:space="preserve"> 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9C" w:rsidRPr="004B3BD0" w:rsidRDefault="00A83C1E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09.12.2020г.  № 226-ПК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35" w:rsidRDefault="00077435" w:rsidP="00077435">
            <w:r>
              <w:rPr>
                <w:sz w:val="22"/>
                <w:szCs w:val="22"/>
              </w:rPr>
              <w:t>1. С 01.01.2021г. по 30.06.2021г.:</w:t>
            </w:r>
          </w:p>
          <w:p w:rsidR="00077435" w:rsidRDefault="00077435" w:rsidP="00077435">
            <w:r>
              <w:rPr>
                <w:b/>
                <w:sz w:val="22"/>
                <w:szCs w:val="22"/>
              </w:rPr>
              <w:t xml:space="preserve">24,94 </w:t>
            </w:r>
            <w:r>
              <w:rPr>
                <w:sz w:val="22"/>
                <w:szCs w:val="22"/>
              </w:rPr>
              <w:t>руб./куб.м с НДС</w:t>
            </w:r>
          </w:p>
          <w:p w:rsidR="00077435" w:rsidRDefault="00077435" w:rsidP="00077435">
            <w:r>
              <w:rPr>
                <w:sz w:val="22"/>
                <w:szCs w:val="22"/>
              </w:rPr>
              <w:t>2. С 01.07.2021г. по 31.12.2021г.:</w:t>
            </w:r>
          </w:p>
          <w:p w:rsidR="00DB14F3" w:rsidRPr="004B3BD0" w:rsidRDefault="00077435" w:rsidP="00077435">
            <w:r>
              <w:rPr>
                <w:b/>
                <w:sz w:val="22"/>
                <w:szCs w:val="22"/>
              </w:rPr>
              <w:t xml:space="preserve">26,38 </w:t>
            </w:r>
            <w:r>
              <w:rPr>
                <w:sz w:val="22"/>
                <w:szCs w:val="22"/>
              </w:rPr>
              <w:t>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32" w:rsidRPr="004B3BD0" w:rsidRDefault="000734FE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09.12.2020г.  № 226-ПК</w:t>
            </w:r>
          </w:p>
        </w:tc>
      </w:tr>
      <w:tr w:rsidR="00944FD5" w:rsidRPr="004B3BD0" w:rsidTr="00810FF9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 w:rsidR="000734FE">
              <w:rPr>
                <w:sz w:val="22"/>
                <w:szCs w:val="22"/>
              </w:rPr>
              <w:t>2.2021</w:t>
            </w:r>
            <w:r>
              <w:rPr>
                <w:sz w:val="22"/>
                <w:szCs w:val="22"/>
              </w:rPr>
              <w:t xml:space="preserve"> г.</w:t>
            </w:r>
            <w:r w:rsidRPr="00231D34">
              <w:rPr>
                <w:sz w:val="22"/>
                <w:szCs w:val="22"/>
              </w:rPr>
              <w:t xml:space="preserve"> – </w:t>
            </w:r>
            <w:r w:rsidR="00113D61">
              <w:rPr>
                <w:b/>
                <w:sz w:val="22"/>
                <w:szCs w:val="22"/>
              </w:rPr>
              <w:t>2</w:t>
            </w:r>
            <w:r w:rsidR="000734FE">
              <w:rPr>
                <w:b/>
                <w:sz w:val="22"/>
                <w:szCs w:val="22"/>
              </w:rPr>
              <w:t>8,16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64" w:rsidRPr="00966BB8" w:rsidRDefault="002E3EC0" w:rsidP="00CB0D4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г. </w:t>
            </w:r>
            <w:r w:rsidR="000734FE">
              <w:rPr>
                <w:sz w:val="22"/>
                <w:szCs w:val="22"/>
              </w:rPr>
              <w:t>Екатеринбурга от 18.12.2020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0734FE">
              <w:rPr>
                <w:sz w:val="22"/>
                <w:szCs w:val="22"/>
              </w:rPr>
              <w:t>602</w:t>
            </w:r>
          </w:p>
        </w:tc>
      </w:tr>
      <w:tr w:rsidR="005B4F6B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F6B" w:rsidRDefault="005B4F6B" w:rsidP="005B4F6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B" w:rsidRDefault="005B4F6B" w:rsidP="005B4F6B">
            <w:pPr>
              <w:spacing w:line="276" w:lineRule="auto"/>
            </w:pPr>
            <w:r>
              <w:t xml:space="preserve">С 01.01.2021г. – </w:t>
            </w:r>
            <w:r>
              <w:rPr>
                <w:b/>
              </w:rPr>
              <w:t>10,11</w:t>
            </w:r>
            <w:r>
              <w:t xml:space="preserve"> руб./кв.м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B" w:rsidRDefault="005B4F6B" w:rsidP="005B4F6B">
            <w:pPr>
              <w:tabs>
                <w:tab w:val="left" w:pos="437"/>
              </w:tabs>
              <w:spacing w:line="276" w:lineRule="auto"/>
              <w:rPr>
                <w:rStyle w:val="a3"/>
              </w:rPr>
            </w:pPr>
            <w:r>
              <w:rPr>
                <w:rFonts w:eastAsiaTheme="minorHAnsi"/>
                <w:bCs/>
                <w:iCs/>
                <w:sz w:val="22"/>
                <w:szCs w:val="22"/>
                <w:lang w:eastAsia="en-US"/>
              </w:rPr>
              <w:t>Постановления Правительства Свердловской области от 20.08.2020г. № 556-ПП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FD5"/>
    <w:rsid w:val="00024CF6"/>
    <w:rsid w:val="0003567F"/>
    <w:rsid w:val="000442A4"/>
    <w:rsid w:val="00047116"/>
    <w:rsid w:val="0005632B"/>
    <w:rsid w:val="00062D55"/>
    <w:rsid w:val="000734FE"/>
    <w:rsid w:val="00077435"/>
    <w:rsid w:val="000779D3"/>
    <w:rsid w:val="00083DCD"/>
    <w:rsid w:val="00091249"/>
    <w:rsid w:val="00097029"/>
    <w:rsid w:val="00097E55"/>
    <w:rsid w:val="000A189B"/>
    <w:rsid w:val="000A58E5"/>
    <w:rsid w:val="000E5349"/>
    <w:rsid w:val="000F5199"/>
    <w:rsid w:val="00110FC1"/>
    <w:rsid w:val="00113D61"/>
    <w:rsid w:val="001605FF"/>
    <w:rsid w:val="001806F6"/>
    <w:rsid w:val="001842B4"/>
    <w:rsid w:val="001B2236"/>
    <w:rsid w:val="001D031D"/>
    <w:rsid w:val="001E00B7"/>
    <w:rsid w:val="001F3CF1"/>
    <w:rsid w:val="001F761E"/>
    <w:rsid w:val="00231D34"/>
    <w:rsid w:val="00232655"/>
    <w:rsid w:val="002628F1"/>
    <w:rsid w:val="00282562"/>
    <w:rsid w:val="002950F5"/>
    <w:rsid w:val="00295DCA"/>
    <w:rsid w:val="002A21BC"/>
    <w:rsid w:val="002D3487"/>
    <w:rsid w:val="002E3EC0"/>
    <w:rsid w:val="002F66B6"/>
    <w:rsid w:val="0030307F"/>
    <w:rsid w:val="00306CE8"/>
    <w:rsid w:val="00311733"/>
    <w:rsid w:val="0032198A"/>
    <w:rsid w:val="003260BF"/>
    <w:rsid w:val="003660DF"/>
    <w:rsid w:val="003830B0"/>
    <w:rsid w:val="00393FAF"/>
    <w:rsid w:val="003A7BEE"/>
    <w:rsid w:val="003B2B8D"/>
    <w:rsid w:val="003C597B"/>
    <w:rsid w:val="003E6054"/>
    <w:rsid w:val="004043D3"/>
    <w:rsid w:val="004065A2"/>
    <w:rsid w:val="004113F5"/>
    <w:rsid w:val="00430832"/>
    <w:rsid w:val="00431B19"/>
    <w:rsid w:val="00450724"/>
    <w:rsid w:val="004818DC"/>
    <w:rsid w:val="00486772"/>
    <w:rsid w:val="004B3BD0"/>
    <w:rsid w:val="004D1745"/>
    <w:rsid w:val="004E273C"/>
    <w:rsid w:val="00501E59"/>
    <w:rsid w:val="00506E79"/>
    <w:rsid w:val="00521839"/>
    <w:rsid w:val="00522FCB"/>
    <w:rsid w:val="00524511"/>
    <w:rsid w:val="005409BC"/>
    <w:rsid w:val="00541BF0"/>
    <w:rsid w:val="0055728D"/>
    <w:rsid w:val="00597854"/>
    <w:rsid w:val="005B4F6B"/>
    <w:rsid w:val="005C75D2"/>
    <w:rsid w:val="005D5A64"/>
    <w:rsid w:val="006008E8"/>
    <w:rsid w:val="00636978"/>
    <w:rsid w:val="0064150B"/>
    <w:rsid w:val="0065388B"/>
    <w:rsid w:val="00656914"/>
    <w:rsid w:val="00663F32"/>
    <w:rsid w:val="006A1DFC"/>
    <w:rsid w:val="006C7150"/>
    <w:rsid w:val="006D60BF"/>
    <w:rsid w:val="00716E36"/>
    <w:rsid w:val="007237D6"/>
    <w:rsid w:val="00730D4A"/>
    <w:rsid w:val="0074183C"/>
    <w:rsid w:val="007935BE"/>
    <w:rsid w:val="007F0B6F"/>
    <w:rsid w:val="00810FF9"/>
    <w:rsid w:val="0082705C"/>
    <w:rsid w:val="00841563"/>
    <w:rsid w:val="00880962"/>
    <w:rsid w:val="00892038"/>
    <w:rsid w:val="008A2FD5"/>
    <w:rsid w:val="008B02CC"/>
    <w:rsid w:val="008B3552"/>
    <w:rsid w:val="008C5D33"/>
    <w:rsid w:val="008E0AEC"/>
    <w:rsid w:val="008F4723"/>
    <w:rsid w:val="0094052E"/>
    <w:rsid w:val="00944FD5"/>
    <w:rsid w:val="00951783"/>
    <w:rsid w:val="0095468D"/>
    <w:rsid w:val="0095757A"/>
    <w:rsid w:val="0096410C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33745"/>
    <w:rsid w:val="00A50CE5"/>
    <w:rsid w:val="00A5340C"/>
    <w:rsid w:val="00A83C1E"/>
    <w:rsid w:val="00AC0873"/>
    <w:rsid w:val="00AD110B"/>
    <w:rsid w:val="00AE21FA"/>
    <w:rsid w:val="00AE76C3"/>
    <w:rsid w:val="00AF32CC"/>
    <w:rsid w:val="00B2103E"/>
    <w:rsid w:val="00B441C3"/>
    <w:rsid w:val="00B55BD1"/>
    <w:rsid w:val="00B667C8"/>
    <w:rsid w:val="00B73602"/>
    <w:rsid w:val="00B94947"/>
    <w:rsid w:val="00BD54D2"/>
    <w:rsid w:val="00BF0715"/>
    <w:rsid w:val="00C05553"/>
    <w:rsid w:val="00C22714"/>
    <w:rsid w:val="00C25CCC"/>
    <w:rsid w:val="00C35052"/>
    <w:rsid w:val="00C6517A"/>
    <w:rsid w:val="00C6748C"/>
    <w:rsid w:val="00CA001C"/>
    <w:rsid w:val="00CA1344"/>
    <w:rsid w:val="00CA5D99"/>
    <w:rsid w:val="00CB0694"/>
    <w:rsid w:val="00CB0D40"/>
    <w:rsid w:val="00CE4D29"/>
    <w:rsid w:val="00D137A9"/>
    <w:rsid w:val="00D15FE1"/>
    <w:rsid w:val="00D21DE4"/>
    <w:rsid w:val="00D31DE0"/>
    <w:rsid w:val="00D66631"/>
    <w:rsid w:val="00D720BC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6599B"/>
    <w:rsid w:val="00EA06E5"/>
    <w:rsid w:val="00EA0FFE"/>
    <w:rsid w:val="00EB3EC3"/>
    <w:rsid w:val="00EC1288"/>
    <w:rsid w:val="00EC6041"/>
    <w:rsid w:val="00EE0B3C"/>
    <w:rsid w:val="00F03F11"/>
    <w:rsid w:val="00F05745"/>
    <w:rsid w:val="00F24691"/>
    <w:rsid w:val="00F327B0"/>
    <w:rsid w:val="00F40C4C"/>
    <w:rsid w:val="00F5289C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07E0-E2B0-41E7-ACF1-64121E5B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2021-01-28T06:14:00Z</cp:lastPrinted>
  <dcterms:created xsi:type="dcterms:W3CDTF">2020-01-24T11:48:00Z</dcterms:created>
  <dcterms:modified xsi:type="dcterms:W3CDTF">2021-02-08T07:32:00Z</dcterms:modified>
</cp:coreProperties>
</file>