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F" w:rsidRDefault="009A3B34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Тарифы </w:t>
      </w:r>
      <w:r w:rsidR="00A72C7F">
        <w:rPr>
          <w:rFonts w:eastAsia="Andale Sans UI" w:cs="Tahoma"/>
          <w:kern w:val="3"/>
          <w:sz w:val="22"/>
          <w:szCs w:val="22"/>
          <w:lang w:eastAsia="ja-JP" w:bidi="fa-IR"/>
        </w:rPr>
        <w:t xml:space="preserve">на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2014 год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, применяемые ООО «УК «Созвездие» при начислении собственникам помещений многоквартирных домов</w:t>
      </w:r>
      <w:r w:rsidR="002A00F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по всему жилому фонду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, находящихся в управлен</w:t>
      </w:r>
      <w:proofErr w:type="gramStart"/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ии ООО</w:t>
      </w:r>
      <w:proofErr w:type="gramEnd"/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 xml:space="preserve"> «УК «Созвездие». </w:t>
      </w:r>
    </w:p>
    <w:p w:rsidR="005F596B" w:rsidRDefault="005F596B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36"/>
        <w:gridCol w:w="851"/>
        <w:gridCol w:w="1275"/>
        <w:gridCol w:w="286"/>
        <w:gridCol w:w="709"/>
        <w:gridCol w:w="137"/>
        <w:gridCol w:w="855"/>
        <w:gridCol w:w="2410"/>
      </w:tblGrid>
      <w:tr w:rsidR="00300C88" w:rsidRPr="009A3B34" w:rsidTr="00AB4163">
        <w:tc>
          <w:tcPr>
            <w:tcW w:w="1525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Поставщик*</w:t>
            </w:r>
          </w:p>
        </w:tc>
        <w:tc>
          <w:tcPr>
            <w:tcW w:w="155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№ договора</w:t>
            </w:r>
          </w:p>
        </w:tc>
        <w:tc>
          <w:tcPr>
            <w:tcW w:w="113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 xml:space="preserve">Ед. изм. </w:t>
            </w:r>
          </w:p>
        </w:tc>
        <w:tc>
          <w:tcPr>
            <w:tcW w:w="3262" w:type="dxa"/>
            <w:gridSpan w:val="5"/>
            <w:vAlign w:val="center"/>
          </w:tcPr>
          <w:p w:rsidR="009271EA" w:rsidRPr="009A3B34" w:rsidRDefault="0031781F" w:rsidP="009271E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Тариф с НДС, руб. с 01.07.2014 г.</w:t>
            </w:r>
          </w:p>
        </w:tc>
        <w:tc>
          <w:tcPr>
            <w:tcW w:w="2410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Основание (ссылка на нормативный документ)</w:t>
            </w:r>
          </w:p>
        </w:tc>
      </w:tr>
      <w:tr w:rsidR="00300C88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«Екатеринбургэнергосбыт»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300C88" w:rsidRPr="009A3B34" w:rsidRDefault="005E03B5" w:rsidP="002C13D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="002C13D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25829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января 2013 г.</w:t>
            </w:r>
          </w:p>
        </w:tc>
        <w:tc>
          <w:tcPr>
            <w:tcW w:w="1136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300C88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4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300C88" w:rsidRPr="009A3B34" w:rsidRDefault="00E809B3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9" w:history="1">
              <w:r w:rsidR="00300C88" w:rsidRPr="009A3B34">
                <w:rPr>
                  <w:sz w:val="20"/>
                  <w:szCs w:val="20"/>
                </w:rPr>
                <w:t>Постановл</w:t>
              </w:r>
              <w:r w:rsidR="00015FE1">
                <w:rPr>
                  <w:sz w:val="20"/>
                  <w:szCs w:val="20"/>
                </w:rPr>
                <w:t>ение РЭК Свердловской области №140</w:t>
              </w:r>
              <w:r w:rsidR="00300C88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300C88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992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00C88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300C88" w:rsidRPr="009A3B34" w:rsidRDefault="002C13D5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995" w:type="dxa"/>
            <w:gridSpan w:val="2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992" w:type="dxa"/>
            <w:gridSpan w:val="2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C122A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9C122A" w:rsidRPr="009A3B34" w:rsidRDefault="009C122A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«Свердловэнергосбыт»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9C122A" w:rsidRPr="009A3B34" w:rsidRDefault="00955917" w:rsidP="00955917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00123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октября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201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Merge w:val="restart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9C122A" w:rsidRPr="009A3B34" w:rsidRDefault="0001077C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4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9C122A" w:rsidRPr="009A3B34" w:rsidRDefault="00E809B3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10" w:history="1">
              <w:r w:rsidR="009C122A" w:rsidRPr="009A3B34">
                <w:rPr>
                  <w:sz w:val="20"/>
                  <w:szCs w:val="20"/>
                </w:rPr>
                <w:t>Постановление РЭК Свердловской области №</w:t>
              </w:r>
              <w:r w:rsidR="00015FE1">
                <w:rPr>
                  <w:sz w:val="20"/>
                  <w:szCs w:val="20"/>
                </w:rPr>
                <w:t>140</w:t>
              </w:r>
              <w:r w:rsidR="009C122A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9C122A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855" w:type="dxa"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9C122A" w:rsidRPr="009A3B34" w:rsidRDefault="009C122A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15FE1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015FE1" w:rsidRPr="009A3B34" w:rsidRDefault="00015FE1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1132" w:type="dxa"/>
            <w:gridSpan w:val="3"/>
            <w:vAlign w:val="center"/>
          </w:tcPr>
          <w:p w:rsidR="00015FE1" w:rsidRPr="009A3B34" w:rsidRDefault="00015FE1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855" w:type="dxa"/>
            <w:vAlign w:val="center"/>
          </w:tcPr>
          <w:p w:rsidR="00015FE1" w:rsidRPr="009A3B34" w:rsidRDefault="00015FE1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015FE1" w:rsidRPr="009A3B34" w:rsidRDefault="00015FE1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1077C" w:rsidRPr="009A3B34" w:rsidTr="00AB4163">
        <w:trPr>
          <w:trHeight w:val="1050"/>
        </w:trPr>
        <w:tc>
          <w:tcPr>
            <w:tcW w:w="1525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  <w:lang w:val="en-US"/>
              </w:rPr>
              <w:t>ОАО "Екатеринбурггаз"</w:t>
            </w: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5315F0" w:rsidRPr="009A3B34" w:rsidRDefault="00955917" w:rsidP="00955917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00526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октябр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я 201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Merge w:val="restart"/>
            <w:vAlign w:val="center"/>
          </w:tcPr>
          <w:p w:rsidR="0001077C" w:rsidRPr="009A3B34" w:rsidRDefault="0001077C" w:rsidP="0001077C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Газоснабжение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1561" w:type="dxa"/>
            <w:gridSpan w:val="2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При отсутствии прибора учёта</w:t>
            </w:r>
          </w:p>
        </w:tc>
        <w:tc>
          <w:tcPr>
            <w:tcW w:w="1701" w:type="dxa"/>
            <w:gridSpan w:val="3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При наличии прибора учёта</w:t>
            </w:r>
          </w:p>
        </w:tc>
        <w:tc>
          <w:tcPr>
            <w:tcW w:w="2410" w:type="dxa"/>
            <w:vMerge w:val="restart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№ 50-ПК от 19.06.2013 г.</w:t>
            </w:r>
          </w:p>
        </w:tc>
      </w:tr>
      <w:tr w:rsidR="0001077C" w:rsidRPr="009A3B34" w:rsidTr="00AB4163">
        <w:trPr>
          <w:trHeight w:val="58"/>
        </w:trPr>
        <w:tc>
          <w:tcPr>
            <w:tcW w:w="1525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01077C" w:rsidRPr="009A3B34" w:rsidRDefault="0001077C" w:rsidP="0001077C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4,06</w:t>
            </w:r>
          </w:p>
        </w:tc>
        <w:tc>
          <w:tcPr>
            <w:tcW w:w="1701" w:type="dxa"/>
            <w:gridSpan w:val="3"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3,69</w:t>
            </w:r>
          </w:p>
        </w:tc>
        <w:tc>
          <w:tcPr>
            <w:tcW w:w="2410" w:type="dxa"/>
            <w:vMerge/>
            <w:vAlign w:val="center"/>
          </w:tcPr>
          <w:p w:rsidR="0001077C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color w:val="262626"/>
                <w:sz w:val="20"/>
                <w:szCs w:val="20"/>
              </w:rPr>
            </w:pPr>
          </w:p>
        </w:tc>
      </w:tr>
      <w:tr w:rsidR="00090F92" w:rsidRPr="009A3B34" w:rsidTr="00AB4163">
        <w:tc>
          <w:tcPr>
            <w:tcW w:w="1525" w:type="dxa"/>
            <w:vMerge w:val="restart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МУП «Водоканал»</w:t>
            </w:r>
          </w:p>
        </w:tc>
        <w:tc>
          <w:tcPr>
            <w:tcW w:w="1556" w:type="dxa"/>
            <w:vMerge w:val="restart"/>
            <w:vAlign w:val="center"/>
          </w:tcPr>
          <w:p w:rsidR="00090F92" w:rsidRPr="009A3B34" w:rsidRDefault="00090F92" w:rsidP="0002368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4096 от 22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января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Align w:val="center"/>
          </w:tcPr>
          <w:p w:rsidR="00090F92" w:rsidRPr="009A3B34" w:rsidRDefault="00090F92" w:rsidP="00147E9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Холодное водоснабжение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5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27,58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090F92" w:rsidRPr="009A3B34" w:rsidTr="00AB4163">
        <w:tc>
          <w:tcPr>
            <w:tcW w:w="1525" w:type="dxa"/>
            <w:vMerge/>
            <w:vAlign w:val="center"/>
          </w:tcPr>
          <w:p w:rsidR="00090F92" w:rsidRPr="009A3B34" w:rsidRDefault="00090F92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5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13,76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147E9E" w:rsidRPr="009A3B34" w:rsidTr="00AB4163">
        <w:trPr>
          <w:trHeight w:val="1169"/>
        </w:trPr>
        <w:tc>
          <w:tcPr>
            <w:tcW w:w="1525" w:type="dxa"/>
            <w:vMerge w:val="restart"/>
            <w:vAlign w:val="center"/>
          </w:tcPr>
          <w:p w:rsidR="00147E9E" w:rsidRPr="009A3B34" w:rsidRDefault="00147E9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ООО «СТК»</w:t>
            </w:r>
          </w:p>
        </w:tc>
        <w:tc>
          <w:tcPr>
            <w:tcW w:w="1556" w:type="dxa"/>
            <w:vMerge w:val="restart"/>
            <w:vAlign w:val="center"/>
          </w:tcPr>
          <w:p w:rsidR="00147E9E" w:rsidRPr="009A3B34" w:rsidRDefault="005139A5" w:rsidP="005139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5139A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41236 от 01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сентября 20</w:t>
            </w:r>
            <w:r w:rsidRPr="005139A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Align w:val="center"/>
          </w:tcPr>
          <w:p w:rsidR="00147E9E" w:rsidRPr="009A3B34" w:rsidRDefault="00147E9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147E9E" w:rsidRPr="009A3B34" w:rsidRDefault="00147E9E" w:rsidP="00147E9E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147E9E" w:rsidRPr="009A3B34" w:rsidRDefault="00147E9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  <w:p w:rsidR="00147E9E" w:rsidRPr="009A3B34" w:rsidRDefault="00B31D58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1486,94</w:t>
            </w:r>
          </w:p>
        </w:tc>
        <w:tc>
          <w:tcPr>
            <w:tcW w:w="2410" w:type="dxa"/>
            <w:vAlign w:val="center"/>
          </w:tcPr>
          <w:p w:rsidR="00147E9E" w:rsidRPr="009A3B34" w:rsidRDefault="00147E9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sz w:val="20"/>
                <w:szCs w:val="20"/>
              </w:rPr>
              <w:t>Постановление РЭК Свердловской области от 13.12.2013 г. № 123-ПК, № 126-ПК</w:t>
            </w:r>
          </w:p>
        </w:tc>
      </w:tr>
      <w:tr w:rsidR="00B31D58" w:rsidRPr="009A3B34" w:rsidTr="00AB4163">
        <w:trPr>
          <w:trHeight w:val="552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47E9E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B31D58" w:rsidRPr="009A3B34" w:rsidRDefault="00B31D58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1486,94</w:t>
            </w:r>
          </w:p>
        </w:tc>
        <w:tc>
          <w:tcPr>
            <w:tcW w:w="2410" w:type="dxa"/>
            <w:vMerge w:val="restart"/>
            <w:vAlign w:val="center"/>
          </w:tcPr>
          <w:p w:rsidR="00B31D58" w:rsidRPr="009A3B34" w:rsidRDefault="00B31D58" w:rsidP="00873E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129-ПК</w:t>
            </w:r>
          </w:p>
        </w:tc>
      </w:tr>
      <w:tr w:rsidR="00B31D58" w:rsidRPr="009A3B34" w:rsidTr="00AB4163">
        <w:trPr>
          <w:trHeight w:val="546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47E9E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М.куб.</w:t>
            </w:r>
          </w:p>
        </w:tc>
        <w:tc>
          <w:tcPr>
            <w:tcW w:w="3262" w:type="dxa"/>
            <w:gridSpan w:val="5"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20,27</w:t>
            </w:r>
          </w:p>
        </w:tc>
        <w:tc>
          <w:tcPr>
            <w:tcW w:w="2410" w:type="dxa"/>
            <w:vMerge/>
            <w:vAlign w:val="center"/>
          </w:tcPr>
          <w:p w:rsidR="00B31D58" w:rsidRPr="009A3B34" w:rsidRDefault="00B31D58" w:rsidP="00B31D5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D066DD" w:rsidRPr="009A3B34" w:rsidTr="00AB4163">
        <w:trPr>
          <w:trHeight w:val="840"/>
        </w:trPr>
        <w:tc>
          <w:tcPr>
            <w:tcW w:w="1525" w:type="dxa"/>
            <w:vMerge w:val="restart"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«ТГК №9»</w:t>
            </w:r>
          </w:p>
        </w:tc>
        <w:tc>
          <w:tcPr>
            <w:tcW w:w="1556" w:type="dxa"/>
            <w:vMerge w:val="restart"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№12194-С/1Т от 17 января 2014 г.</w:t>
            </w: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D066DD" w:rsidRPr="009A3B34" w:rsidRDefault="005C735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1045,85</w:t>
            </w:r>
          </w:p>
        </w:tc>
        <w:tc>
          <w:tcPr>
            <w:tcW w:w="2410" w:type="dxa"/>
            <w:vAlign w:val="center"/>
          </w:tcPr>
          <w:p w:rsidR="00D066DD" w:rsidRPr="00CE03BA" w:rsidRDefault="00D066DD" w:rsidP="00CE03B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CE03BA">
              <w:rPr>
                <w:sz w:val="20"/>
                <w:szCs w:val="20"/>
              </w:rPr>
              <w:t xml:space="preserve">Постановление РЭК Свердловской области от </w:t>
            </w:r>
            <w:r w:rsidR="00CE03BA" w:rsidRPr="00CE03BA">
              <w:rPr>
                <w:sz w:val="20"/>
                <w:szCs w:val="20"/>
              </w:rPr>
              <w:t>13.12.2013 г. № 123-ПК</w:t>
            </w:r>
          </w:p>
        </w:tc>
      </w:tr>
      <w:tr w:rsidR="00D066DD" w:rsidRPr="009A3B34" w:rsidTr="00AB4163">
        <w:trPr>
          <w:trHeight w:val="492"/>
        </w:trPr>
        <w:tc>
          <w:tcPr>
            <w:tcW w:w="1525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D066DD" w:rsidRPr="009A3B34" w:rsidRDefault="005C735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1045,85</w:t>
            </w:r>
          </w:p>
        </w:tc>
        <w:tc>
          <w:tcPr>
            <w:tcW w:w="2410" w:type="dxa"/>
            <w:vMerge w:val="restart"/>
            <w:vAlign w:val="center"/>
          </w:tcPr>
          <w:p w:rsidR="00D066DD" w:rsidRPr="00CE03BA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CE03BA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129-П</w:t>
            </w:r>
            <w:bookmarkStart w:id="0" w:name="_GoBack"/>
            <w:bookmarkEnd w:id="0"/>
            <w:r w:rsidRPr="00CE03BA">
              <w:rPr>
                <w:color w:val="262626"/>
                <w:sz w:val="20"/>
                <w:szCs w:val="20"/>
              </w:rPr>
              <w:t>К</w:t>
            </w:r>
          </w:p>
        </w:tc>
      </w:tr>
      <w:tr w:rsidR="00D066DD" w:rsidRPr="009A3B34" w:rsidTr="00AB4163">
        <w:trPr>
          <w:trHeight w:val="362"/>
        </w:trPr>
        <w:tc>
          <w:tcPr>
            <w:tcW w:w="1525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3262" w:type="dxa"/>
            <w:gridSpan w:val="5"/>
            <w:vAlign w:val="center"/>
          </w:tcPr>
          <w:p w:rsidR="00D066DD" w:rsidRPr="009A3B34" w:rsidRDefault="005C735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20,27</w:t>
            </w:r>
          </w:p>
        </w:tc>
        <w:tc>
          <w:tcPr>
            <w:tcW w:w="2410" w:type="dxa"/>
            <w:vMerge/>
            <w:vAlign w:val="center"/>
          </w:tcPr>
          <w:p w:rsidR="00D066DD" w:rsidRPr="009A3B34" w:rsidRDefault="00D066DD" w:rsidP="00B31D5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47E9E" w:rsidRPr="009A3B34" w:rsidTr="00AB4163">
        <w:trPr>
          <w:trHeight w:val="480"/>
        </w:trPr>
        <w:tc>
          <w:tcPr>
            <w:tcW w:w="1525" w:type="dxa"/>
            <w:vMerge w:val="restart"/>
            <w:vAlign w:val="center"/>
          </w:tcPr>
          <w:p w:rsidR="00147E9E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ООО «ТЭК Чкаловский»</w:t>
            </w:r>
          </w:p>
        </w:tc>
        <w:tc>
          <w:tcPr>
            <w:tcW w:w="1556" w:type="dxa"/>
            <w:vMerge w:val="restart"/>
            <w:vAlign w:val="center"/>
          </w:tcPr>
          <w:p w:rsidR="00147E9E" w:rsidRPr="009A3B34" w:rsidRDefault="002B626E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№01-046/2014 от «01» октября 2014 г.</w:t>
            </w:r>
          </w:p>
        </w:tc>
        <w:tc>
          <w:tcPr>
            <w:tcW w:w="1136" w:type="dxa"/>
            <w:vAlign w:val="center"/>
          </w:tcPr>
          <w:p w:rsidR="00147E9E" w:rsidRPr="009A3B34" w:rsidRDefault="00147E9E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147E9E" w:rsidRPr="009A3B34" w:rsidRDefault="00147E9E" w:rsidP="00172721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147E9E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1231,65</w:t>
            </w:r>
          </w:p>
        </w:tc>
        <w:tc>
          <w:tcPr>
            <w:tcW w:w="2410" w:type="dxa"/>
            <w:vAlign w:val="center"/>
          </w:tcPr>
          <w:p w:rsidR="00147E9E" w:rsidRPr="009A3B34" w:rsidRDefault="005E03B5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123-ПК</w:t>
            </w:r>
          </w:p>
        </w:tc>
      </w:tr>
      <w:tr w:rsidR="00B31D58" w:rsidRPr="009A3B34" w:rsidTr="00AB4163">
        <w:trPr>
          <w:trHeight w:val="210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72721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5"/>
            <w:vAlign w:val="center"/>
          </w:tcPr>
          <w:p w:rsidR="00B31D58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1231,65</w:t>
            </w:r>
          </w:p>
        </w:tc>
        <w:tc>
          <w:tcPr>
            <w:tcW w:w="2410" w:type="dxa"/>
            <w:vMerge w:val="restart"/>
            <w:vAlign w:val="center"/>
          </w:tcPr>
          <w:p w:rsidR="00B31D58" w:rsidRPr="00F71C84" w:rsidRDefault="00B31D58" w:rsidP="00F71C84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13.12.2013г. №</w:t>
            </w:r>
            <w:r w:rsidR="00F71C84">
              <w:rPr>
                <w:color w:val="262626"/>
                <w:sz w:val="20"/>
                <w:szCs w:val="20"/>
              </w:rPr>
              <w:t>130</w:t>
            </w:r>
            <w:r w:rsidRPr="009A3B34">
              <w:rPr>
                <w:color w:val="262626"/>
                <w:sz w:val="20"/>
                <w:szCs w:val="20"/>
              </w:rPr>
              <w:t>-ПК</w:t>
            </w:r>
          </w:p>
        </w:tc>
      </w:tr>
      <w:tr w:rsidR="00B31D58" w:rsidRPr="009A3B34" w:rsidTr="00AB4163">
        <w:trPr>
          <w:trHeight w:val="135"/>
        </w:trPr>
        <w:tc>
          <w:tcPr>
            <w:tcW w:w="1525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B31D58" w:rsidRPr="009A3B34" w:rsidRDefault="00B31D58" w:rsidP="0017272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B31D58" w:rsidRPr="009A3B34" w:rsidRDefault="00B31D58" w:rsidP="00172721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М.куб.</w:t>
            </w:r>
          </w:p>
        </w:tc>
        <w:tc>
          <w:tcPr>
            <w:tcW w:w="3262" w:type="dxa"/>
            <w:gridSpan w:val="5"/>
            <w:vAlign w:val="center"/>
          </w:tcPr>
          <w:p w:rsidR="00B31D58" w:rsidRPr="009A3B34" w:rsidRDefault="00B949A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30,36</w:t>
            </w:r>
          </w:p>
        </w:tc>
        <w:tc>
          <w:tcPr>
            <w:tcW w:w="2410" w:type="dxa"/>
            <w:vMerge/>
            <w:vAlign w:val="center"/>
          </w:tcPr>
          <w:p w:rsidR="00B31D58" w:rsidRPr="009A3B34" w:rsidRDefault="00B31D5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36B63" w:rsidRPr="009A3B34" w:rsidRDefault="00336B63" w:rsidP="009644D8">
      <w:pPr>
        <w:shd w:val="clear" w:color="auto" w:fill="FFFFFF"/>
        <w:jc w:val="both"/>
        <w:rPr>
          <w:b/>
          <w:sz w:val="20"/>
          <w:szCs w:val="20"/>
        </w:rPr>
      </w:pPr>
    </w:p>
    <w:sectPr w:rsidR="00336B63" w:rsidRPr="009A3B34" w:rsidSect="00AB4163">
      <w:pgSz w:w="11906" w:h="16838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B3" w:rsidRDefault="00E809B3" w:rsidP="00281FE4">
      <w:r>
        <w:separator/>
      </w:r>
    </w:p>
  </w:endnote>
  <w:endnote w:type="continuationSeparator" w:id="0">
    <w:p w:rsidR="00E809B3" w:rsidRDefault="00E809B3" w:rsidP="0028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B3" w:rsidRDefault="00E809B3" w:rsidP="00281FE4">
      <w:r>
        <w:separator/>
      </w:r>
    </w:p>
  </w:footnote>
  <w:footnote w:type="continuationSeparator" w:id="0">
    <w:p w:rsidR="00E809B3" w:rsidRDefault="00E809B3" w:rsidP="0028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DD"/>
    <w:multiLevelType w:val="multilevel"/>
    <w:tmpl w:val="7624B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82031B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A26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7"/>
    <w:rsid w:val="0001077C"/>
    <w:rsid w:val="00015FE1"/>
    <w:rsid w:val="0002368A"/>
    <w:rsid w:val="00024D50"/>
    <w:rsid w:val="000643C4"/>
    <w:rsid w:val="00090F92"/>
    <w:rsid w:val="000A294C"/>
    <w:rsid w:val="000B4792"/>
    <w:rsid w:val="000D0BFB"/>
    <w:rsid w:val="000D2B9B"/>
    <w:rsid w:val="000D5565"/>
    <w:rsid w:val="000E031A"/>
    <w:rsid w:val="000F05F3"/>
    <w:rsid w:val="000F0A7B"/>
    <w:rsid w:val="000F1723"/>
    <w:rsid w:val="001040C1"/>
    <w:rsid w:val="001060D2"/>
    <w:rsid w:val="00115543"/>
    <w:rsid w:val="00147E9E"/>
    <w:rsid w:val="00161736"/>
    <w:rsid w:val="001934C3"/>
    <w:rsid w:val="00194C07"/>
    <w:rsid w:val="001A2691"/>
    <w:rsid w:val="001A6DD4"/>
    <w:rsid w:val="001A7C06"/>
    <w:rsid w:val="001B6C87"/>
    <w:rsid w:val="001C21AB"/>
    <w:rsid w:val="001C74D3"/>
    <w:rsid w:val="001E4691"/>
    <w:rsid w:val="00200F48"/>
    <w:rsid w:val="0022088C"/>
    <w:rsid w:val="00231539"/>
    <w:rsid w:val="00232098"/>
    <w:rsid w:val="00245CB2"/>
    <w:rsid w:val="00281FE4"/>
    <w:rsid w:val="002A00F2"/>
    <w:rsid w:val="002B626E"/>
    <w:rsid w:val="002C13D5"/>
    <w:rsid w:val="002E2EFC"/>
    <w:rsid w:val="002F4949"/>
    <w:rsid w:val="002F5230"/>
    <w:rsid w:val="00300C88"/>
    <w:rsid w:val="0031214E"/>
    <w:rsid w:val="0031781F"/>
    <w:rsid w:val="00324BFB"/>
    <w:rsid w:val="00336B63"/>
    <w:rsid w:val="00356C9E"/>
    <w:rsid w:val="00372CDE"/>
    <w:rsid w:val="003B1FA5"/>
    <w:rsid w:val="003B30DE"/>
    <w:rsid w:val="003E3FDA"/>
    <w:rsid w:val="003F1637"/>
    <w:rsid w:val="004256D6"/>
    <w:rsid w:val="00426A7F"/>
    <w:rsid w:val="00462953"/>
    <w:rsid w:val="004C6018"/>
    <w:rsid w:val="00502B41"/>
    <w:rsid w:val="00505668"/>
    <w:rsid w:val="005139A5"/>
    <w:rsid w:val="00527B97"/>
    <w:rsid w:val="005315F0"/>
    <w:rsid w:val="00563931"/>
    <w:rsid w:val="005724A1"/>
    <w:rsid w:val="00573676"/>
    <w:rsid w:val="00591BF7"/>
    <w:rsid w:val="005C735B"/>
    <w:rsid w:val="005D3D72"/>
    <w:rsid w:val="005E03B5"/>
    <w:rsid w:val="005E588E"/>
    <w:rsid w:val="005F596B"/>
    <w:rsid w:val="006151CE"/>
    <w:rsid w:val="00633F5F"/>
    <w:rsid w:val="00670F21"/>
    <w:rsid w:val="00676267"/>
    <w:rsid w:val="00677244"/>
    <w:rsid w:val="0068267B"/>
    <w:rsid w:val="00695D17"/>
    <w:rsid w:val="006B2662"/>
    <w:rsid w:val="006B33DE"/>
    <w:rsid w:val="006D4493"/>
    <w:rsid w:val="006F7636"/>
    <w:rsid w:val="006F7BA8"/>
    <w:rsid w:val="00705980"/>
    <w:rsid w:val="007134C5"/>
    <w:rsid w:val="007246DB"/>
    <w:rsid w:val="00750E25"/>
    <w:rsid w:val="0076604F"/>
    <w:rsid w:val="00770931"/>
    <w:rsid w:val="00776A10"/>
    <w:rsid w:val="00776BA3"/>
    <w:rsid w:val="00795CC4"/>
    <w:rsid w:val="007B68C3"/>
    <w:rsid w:val="007E1784"/>
    <w:rsid w:val="007E6284"/>
    <w:rsid w:val="0084695F"/>
    <w:rsid w:val="008616D1"/>
    <w:rsid w:val="00862760"/>
    <w:rsid w:val="00864D1B"/>
    <w:rsid w:val="00866157"/>
    <w:rsid w:val="008667D4"/>
    <w:rsid w:val="00873E1F"/>
    <w:rsid w:val="0088352A"/>
    <w:rsid w:val="00891F1E"/>
    <w:rsid w:val="008B1FE9"/>
    <w:rsid w:val="008D1015"/>
    <w:rsid w:val="009056C4"/>
    <w:rsid w:val="009271EA"/>
    <w:rsid w:val="00933F50"/>
    <w:rsid w:val="009345A6"/>
    <w:rsid w:val="00955917"/>
    <w:rsid w:val="009644D8"/>
    <w:rsid w:val="009723ED"/>
    <w:rsid w:val="0097270F"/>
    <w:rsid w:val="009A3B34"/>
    <w:rsid w:val="009C122A"/>
    <w:rsid w:val="009F01A8"/>
    <w:rsid w:val="00A0673E"/>
    <w:rsid w:val="00A37D30"/>
    <w:rsid w:val="00A44DBE"/>
    <w:rsid w:val="00A519FA"/>
    <w:rsid w:val="00A5759E"/>
    <w:rsid w:val="00A72C7F"/>
    <w:rsid w:val="00A8099C"/>
    <w:rsid w:val="00A92D90"/>
    <w:rsid w:val="00AB4163"/>
    <w:rsid w:val="00AC1C3C"/>
    <w:rsid w:val="00B31A11"/>
    <w:rsid w:val="00B31D58"/>
    <w:rsid w:val="00B32B5F"/>
    <w:rsid w:val="00B36FD3"/>
    <w:rsid w:val="00B84A27"/>
    <w:rsid w:val="00B949AB"/>
    <w:rsid w:val="00B96D7F"/>
    <w:rsid w:val="00BB295E"/>
    <w:rsid w:val="00BC1BEA"/>
    <w:rsid w:val="00BC424F"/>
    <w:rsid w:val="00BD6318"/>
    <w:rsid w:val="00BD769D"/>
    <w:rsid w:val="00C463DC"/>
    <w:rsid w:val="00C61E53"/>
    <w:rsid w:val="00C75C71"/>
    <w:rsid w:val="00C80B8E"/>
    <w:rsid w:val="00C82C62"/>
    <w:rsid w:val="00CA6426"/>
    <w:rsid w:val="00CA724C"/>
    <w:rsid w:val="00CC5C30"/>
    <w:rsid w:val="00CE03BA"/>
    <w:rsid w:val="00CE6E36"/>
    <w:rsid w:val="00D066DD"/>
    <w:rsid w:val="00D11E57"/>
    <w:rsid w:val="00D22F0F"/>
    <w:rsid w:val="00D43F15"/>
    <w:rsid w:val="00D648FD"/>
    <w:rsid w:val="00DA2142"/>
    <w:rsid w:val="00DB398A"/>
    <w:rsid w:val="00DE4223"/>
    <w:rsid w:val="00DF2E6F"/>
    <w:rsid w:val="00E07D23"/>
    <w:rsid w:val="00E34C60"/>
    <w:rsid w:val="00E66F5B"/>
    <w:rsid w:val="00E775A3"/>
    <w:rsid w:val="00E809B3"/>
    <w:rsid w:val="00EB69B2"/>
    <w:rsid w:val="00ED180B"/>
    <w:rsid w:val="00EF3610"/>
    <w:rsid w:val="00F05064"/>
    <w:rsid w:val="00F250C7"/>
    <w:rsid w:val="00F43FBB"/>
    <w:rsid w:val="00F54BCB"/>
    <w:rsid w:val="00F71C84"/>
    <w:rsid w:val="00FA26A6"/>
    <w:rsid w:val="00FA72B5"/>
    <w:rsid w:val="00FE695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  <w:style w:type="paragraph" w:styleId="ac">
    <w:name w:val="endnote text"/>
    <w:basedOn w:val="a"/>
    <w:link w:val="ad"/>
    <w:uiPriority w:val="99"/>
    <w:semiHidden/>
    <w:unhideWhenUsed/>
    <w:rsid w:val="00B84A2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4A27"/>
    <w:rPr>
      <w:vertAlign w:val="superscript"/>
    </w:rPr>
  </w:style>
  <w:style w:type="table" w:styleId="af">
    <w:name w:val="Table Grid"/>
    <w:basedOn w:val="a1"/>
    <w:rsid w:val="00B8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4D8"/>
  </w:style>
  <w:style w:type="paragraph" w:customStyle="1" w:styleId="af0">
    <w:name w:val="Знак Знак Знак"/>
    <w:basedOn w:val="a"/>
    <w:rsid w:val="00964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.rempuzhsk.ru/_download/2012_rek_20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rempuzhsk.ru/_download/2012_rek_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D389-C994-481C-9452-DD787813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55</cp:revision>
  <cp:lastPrinted>2014-07-01T10:20:00Z</cp:lastPrinted>
  <dcterms:created xsi:type="dcterms:W3CDTF">2012-12-25T04:36:00Z</dcterms:created>
  <dcterms:modified xsi:type="dcterms:W3CDTF">2014-12-04T07:23:00Z</dcterms:modified>
</cp:coreProperties>
</file>