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5" w:rsidRPr="0009397D" w:rsidRDefault="00BD3175" w:rsidP="00BD3175">
      <w:pPr>
        <w:pStyle w:val="ConsPlusNormal"/>
        <w:jc w:val="center"/>
        <w:outlineLvl w:val="2"/>
        <w:rPr>
          <w:b/>
        </w:rPr>
      </w:pPr>
      <w:r w:rsidRPr="0009397D">
        <w:rPr>
          <w:b/>
        </w:rPr>
        <w:t xml:space="preserve">Форма 2.8. Отчет об исполнении управляющей организацией </w:t>
      </w:r>
      <w:r>
        <w:rPr>
          <w:b/>
        </w:rPr>
        <w:t xml:space="preserve">ООО УК «Созвездие» </w:t>
      </w:r>
      <w:r w:rsidRPr="0009397D">
        <w:rPr>
          <w:b/>
        </w:rPr>
        <w:t xml:space="preserve">договора управления, а также отчет о выполнении </w:t>
      </w:r>
      <w:r>
        <w:rPr>
          <w:b/>
        </w:rPr>
        <w:t xml:space="preserve">смет доходов и расходов за 2015 год по адресу: </w:t>
      </w:r>
      <w:proofErr w:type="spellStart"/>
      <w:r>
        <w:rPr>
          <w:b/>
        </w:rPr>
        <w:t>Ю.Фучика</w:t>
      </w:r>
      <w:proofErr w:type="spellEnd"/>
      <w:r>
        <w:rPr>
          <w:b/>
        </w:rPr>
        <w:t>, д.11</w:t>
      </w:r>
    </w:p>
    <w:p w:rsidR="0009397D" w:rsidRDefault="0009397D" w:rsidP="0009397D">
      <w:pPr>
        <w:pStyle w:val="ConsPlusNormal"/>
        <w:jc w:val="both"/>
        <w:rPr>
          <w:b/>
        </w:rPr>
      </w:pPr>
    </w:p>
    <w:p w:rsidR="00BD3175" w:rsidRDefault="00BD3175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B822A6" w:rsidP="0019028A">
            <w:pPr>
              <w:pStyle w:val="ConsPlusNormal"/>
              <w:jc w:val="center"/>
            </w:pPr>
            <w:r>
              <w:t>31.03.2016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753C2" w:rsidP="0019028A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9028A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Переходящие остатки денежных средств (на </w:t>
            </w:r>
            <w:r>
              <w:lastRenderedPageBreak/>
              <w:t>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Переходящие остатки денежных средств (на </w:t>
            </w:r>
            <w:r>
              <w:lastRenderedPageBreak/>
              <w:t>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</w:t>
            </w:r>
            <w:r>
              <w:lastRenderedPageBreak/>
              <w:t>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27FA8" w:rsidP="0019028A">
            <w:pPr>
              <w:pStyle w:val="ConsPlusNormal"/>
              <w:jc w:val="center"/>
            </w:pPr>
            <w:r w:rsidRPr="00D27FA8">
              <w:t>2783798.09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27FA8" w:rsidP="0019028A">
            <w:pPr>
              <w:pStyle w:val="ConsPlusNormal"/>
              <w:jc w:val="center"/>
            </w:pPr>
            <w:r w:rsidRPr="00D27FA8">
              <w:t>2783798.09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27FA8" w:rsidP="0019028A">
            <w:pPr>
              <w:pStyle w:val="ConsPlusNormal"/>
              <w:jc w:val="center"/>
            </w:pPr>
            <w:r w:rsidRPr="00D27FA8">
              <w:t>1963243.13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27FA8" w:rsidP="0019028A">
            <w:pPr>
              <w:pStyle w:val="ConsPlusNormal"/>
              <w:jc w:val="center"/>
            </w:pPr>
            <w:r w:rsidRPr="00D27FA8">
              <w:t>1963243.13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Указывается сумма денежных средств, </w:t>
            </w:r>
            <w:r>
              <w:lastRenderedPageBreak/>
              <w:t>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 w:rsidRPr="00D27FA8">
              <w:t>38563.63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27FA8" w:rsidP="0019028A">
            <w:pPr>
              <w:pStyle w:val="ConsPlusNormal"/>
              <w:jc w:val="center"/>
            </w:pPr>
            <w:r w:rsidRPr="00D27FA8">
              <w:t>1963243.13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Авансовые платежи </w:t>
            </w:r>
            <w:r>
              <w:lastRenderedPageBreak/>
              <w:t>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Авансовые платежи </w:t>
            </w:r>
            <w:r>
              <w:lastRenderedPageBreak/>
              <w:t>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 xml:space="preserve">Указывается сумма денежных средств по </w:t>
            </w:r>
            <w:r>
              <w:lastRenderedPageBreak/>
              <w:t>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D27FA8" w:rsidP="0019028A">
            <w:pPr>
              <w:pStyle w:val="ConsPlusNormal"/>
              <w:jc w:val="center"/>
            </w:pPr>
            <w:r w:rsidRPr="00D27FA8">
              <w:t>820554.96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bookmarkStart w:id="0" w:name="Par1890"/>
            <w:bookmarkEnd w:id="0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 w:rsidRPr="00D27FA8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27FA8" w:rsidP="0019028A">
            <w:pPr>
              <w:pStyle w:val="ConsPlusNormal"/>
              <w:jc w:val="center"/>
            </w:pPr>
            <w:r w:rsidRPr="00D27FA8">
              <w:t>170360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 w:rsidRPr="00D27FA8">
              <w:t xml:space="preserve">Работы по содержанию помещений, </w:t>
            </w:r>
            <w:r w:rsidRPr="00D27FA8"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 w:rsidRPr="00D27FA8">
              <w:t>533781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 w:rsidRPr="00D27FA8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 w:rsidRPr="00D27FA8"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 w:rsidRPr="00D27FA8">
              <w:t>311520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 w:rsidRPr="00D27FA8">
              <w:t xml:space="preserve">Работы по содержанию земельного участка с элементами озеленения и </w:t>
            </w:r>
            <w:r w:rsidRPr="00D27FA8">
              <w:lastRenderedPageBreak/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 w:rsidRPr="00D27FA8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 w:rsidRPr="008D258F">
              <w:t>86790.67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 w:rsidRPr="008D258F">
              <w:t xml:space="preserve">Работы по содержанию и ремонту систем </w:t>
            </w:r>
            <w:proofErr w:type="spellStart"/>
            <w:r w:rsidRPr="008D258F">
              <w:t>дымоудаления</w:t>
            </w:r>
            <w:proofErr w:type="spellEnd"/>
            <w:r w:rsidRPr="008D258F">
              <w:t xml:space="preserve">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 w:rsidRPr="008D258F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 w:rsidRPr="008D258F">
              <w:t>2176344.62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 w:rsidRPr="008D258F">
              <w:t xml:space="preserve">Работы по содержанию и ремонту конструктивных элементов (несущих </w:t>
            </w:r>
            <w:r w:rsidRPr="008D258F">
              <w:lastRenderedPageBreak/>
              <w:t>конструкций и ненесущих конструкций) многоквартирных 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 w:rsidRPr="008D258F"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D27FA8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A8" w:rsidRDefault="00D27FA8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 w:rsidRPr="008D258F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 w:rsidRPr="008D258F">
              <w:t>10000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  <w:outlineLvl w:val="3"/>
            </w:pPr>
            <w:r w:rsidRPr="008D258F"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8D258F">
                <w:rPr>
                  <w:color w:val="0000FF"/>
                </w:rPr>
                <w:t>пункте 21</w:t>
              </w:r>
            </w:hyperlink>
            <w:r w:rsidRPr="008D258F">
              <w:t xml:space="preserve"> настоящего документа).</w:t>
            </w: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19028A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19028A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19028A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19028A" w:rsidP="0019028A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8D258F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  <w:outlineLvl w:val="3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  <w:outlineLvl w:val="3"/>
            </w:pPr>
          </w:p>
          <w:p w:rsidR="008D258F" w:rsidRDefault="008D258F" w:rsidP="0019028A">
            <w:pPr>
              <w:pStyle w:val="ConsPlusNormal"/>
              <w:jc w:val="center"/>
              <w:outlineLvl w:val="3"/>
            </w:pPr>
            <w:r>
              <w:lastRenderedPageBreak/>
              <w:t>Общая информация по предоставленным коммунальным услугам</w:t>
            </w: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64 630,00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652 264,42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555 083,02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97 181,40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201 236,00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174 307,11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26 928,89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D258F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F" w:rsidRDefault="008D258F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24 120,00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72 034,56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40 073,62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Указывается общий размер оплаченных </w:t>
            </w:r>
            <w:r>
              <w:lastRenderedPageBreak/>
              <w:t>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31 960,94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39 237,00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13 119,89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26 117,11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6 226,00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105 200,87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80 494,62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27 706,25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112 016,00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101 393,64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10 622,35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6 226,00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165 116,45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133 420,96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31 695,49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потребителей за предоставление </w:t>
            </w:r>
            <w:r>
              <w:lastRenderedPageBreak/>
              <w:t>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222 263,00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236 585,18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-14322,18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5 194,70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Указывается общий объем потребления коммунального ресурса за отчетный </w:t>
            </w:r>
            <w:r>
              <w:lastRenderedPageBreak/>
              <w:t>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49 985,49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63 972,04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-13 986,55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</w:t>
            </w:r>
            <w:r>
              <w:lastRenderedPageBreak/>
              <w:t>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1 035,28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1 278 712,96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962 144,54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316 568,42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1417075,9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</w:t>
            </w:r>
            <w:r>
              <w:lastRenderedPageBreak/>
              <w:t>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581241,23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835834,71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Нагрев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181 586,57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142 720,84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38 865,73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 w:rsidRPr="0094434C">
              <w:t>186867.15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 w:rsidRPr="0094434C">
              <w:t>108982.73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 w:rsidRPr="0094434C">
              <w:t>77884.42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B8413D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  <w:outlineLvl w:val="3"/>
            </w:pPr>
            <w:r w:rsidRPr="0094434C"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>
              <w:t>46562,44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потребителей-должников</w:t>
            </w: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Указывается общее количество направленных потребителям исковых заявления о возмещении задолженности по оплате предоставленных </w:t>
            </w:r>
            <w:r>
              <w:lastRenderedPageBreak/>
              <w:t>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  <w:tr w:rsidR="008F5D53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94434C" w:rsidP="0019028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53" w:rsidRDefault="008F5D53" w:rsidP="0019028A">
            <w:pPr>
              <w:pStyle w:val="ConsPlusNormal"/>
              <w:jc w:val="center"/>
            </w:pPr>
          </w:p>
        </w:tc>
      </w:tr>
    </w:tbl>
    <w:p w:rsidR="0009397D" w:rsidRDefault="0009397D" w:rsidP="0019028A">
      <w:pPr>
        <w:pStyle w:val="ConsPlusNormal"/>
        <w:jc w:val="center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6"/>
    <w:rsid w:val="0009397D"/>
    <w:rsid w:val="000945D0"/>
    <w:rsid w:val="00136C56"/>
    <w:rsid w:val="0019028A"/>
    <w:rsid w:val="002D7EDC"/>
    <w:rsid w:val="002F7AA5"/>
    <w:rsid w:val="005E194F"/>
    <w:rsid w:val="008D258F"/>
    <w:rsid w:val="008F5D53"/>
    <w:rsid w:val="0094434C"/>
    <w:rsid w:val="009B48BE"/>
    <w:rsid w:val="00AD4C41"/>
    <w:rsid w:val="00B81EB3"/>
    <w:rsid w:val="00B822A6"/>
    <w:rsid w:val="00B8413D"/>
    <w:rsid w:val="00BD3175"/>
    <w:rsid w:val="00C753C2"/>
    <w:rsid w:val="00D27FA8"/>
    <w:rsid w:val="00E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10</cp:revision>
  <dcterms:created xsi:type="dcterms:W3CDTF">2016-03-23T05:39:00Z</dcterms:created>
  <dcterms:modified xsi:type="dcterms:W3CDTF">2016-04-05T10:27:00Z</dcterms:modified>
</cp:coreProperties>
</file>